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 w:beforeLines="100" w:line="600" w:lineRule="exact"/>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2" w:beforeLines="100" w:line="600" w:lineRule="exact"/>
        <w:jc w:val="both"/>
        <w:textAlignment w:val="auto"/>
        <w:rPr>
          <w:rFonts w:hint="default" w:ascii="Times New Roman" w:hAnsi="Times New Roman" w:eastAsia="仿宋_GB2312" w:cs="Times New Roman"/>
          <w:color w:val="auto"/>
          <w:sz w:val="32"/>
          <w:szCs w:val="32"/>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312" w:beforeLines="100"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校团发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号</w:t>
      </w:r>
    </w:p>
    <w:p>
      <w:pPr>
        <w:keepNext w:val="0"/>
        <w:keepLines w:val="0"/>
        <w:pageBreakBefore w:val="0"/>
        <w:widowControl w:val="0"/>
        <w:kinsoku/>
        <w:overflowPunct/>
        <w:topLinePunct w:val="0"/>
        <w:autoSpaceDE/>
        <w:autoSpaceDN/>
        <w:bidi w:val="0"/>
        <w:adjustRightInd/>
        <w:snapToGrid/>
        <w:spacing w:line="480" w:lineRule="auto"/>
        <w:jc w:val="both"/>
        <w:textAlignment w:val="auto"/>
        <w:rPr>
          <w:rFonts w:hint="default" w:ascii="Times New Roman" w:hAnsi="Times New Roman" w:eastAsia="仿宋_GB2312" w:cs="Times New Roman"/>
          <w:color w:val="auto"/>
          <w:sz w:val="36"/>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关于印发《共青团</w:t>
      </w:r>
      <w:r>
        <w:rPr>
          <w:rFonts w:hint="default" w:ascii="Times New Roman" w:hAnsi="Times New Roman" w:eastAsia="方正小标宋简体" w:cs="Times New Roman"/>
          <w:bCs/>
          <w:sz w:val="44"/>
          <w:szCs w:val="44"/>
          <w:lang w:eastAsia="zh-CN"/>
        </w:rPr>
        <w:t>河南科技职业大学委员会</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w w:val="85"/>
          <w:sz w:val="44"/>
          <w:szCs w:val="44"/>
        </w:rPr>
      </w:pPr>
      <w:r>
        <w:rPr>
          <w:rFonts w:hint="default" w:ascii="Times New Roman" w:hAnsi="Times New Roman" w:eastAsia="方正小标宋简体" w:cs="Times New Roman"/>
          <w:bCs/>
          <w:w w:val="85"/>
          <w:sz w:val="44"/>
          <w:szCs w:val="44"/>
        </w:rPr>
        <w:t>“工作到支部”团支部建设</w:t>
      </w:r>
      <w:r>
        <w:rPr>
          <w:rFonts w:hint="default" w:ascii="Times New Roman" w:hAnsi="Times New Roman" w:eastAsia="方正小标宋简体" w:cs="Times New Roman"/>
          <w:bCs/>
          <w:w w:val="85"/>
          <w:sz w:val="44"/>
          <w:szCs w:val="44"/>
        </w:rPr>
        <w:t>提质行动工作方案》的</w:t>
      </w:r>
      <w:r>
        <w:rPr>
          <w:rFonts w:hint="default" w:ascii="Times New Roman" w:hAnsi="Times New Roman" w:eastAsia="方正小标宋简体" w:cs="Times New Roman"/>
          <w:bCs/>
          <w:w w:val="85"/>
          <w:sz w:val="44"/>
          <w:szCs w:val="44"/>
          <w:lang w:eastAsia="zh-CN"/>
        </w:rPr>
        <w:t>通</w:t>
      </w:r>
      <w:r>
        <w:rPr>
          <w:rFonts w:hint="default" w:ascii="Times New Roman" w:hAnsi="Times New Roman" w:eastAsia="方正小标宋简体" w:cs="Times New Roman"/>
          <w:bCs/>
          <w:w w:val="85"/>
          <w:sz w:val="44"/>
          <w:szCs w:val="44"/>
        </w:rPr>
        <w:t>知</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各学院团总支</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现将《共青团</w:t>
      </w:r>
      <w:r>
        <w:rPr>
          <w:rFonts w:hint="default" w:ascii="Times New Roman" w:hAnsi="Times New Roman" w:eastAsia="仿宋_GB2312" w:cs="Times New Roman"/>
          <w:sz w:val="32"/>
          <w:szCs w:val="32"/>
          <w:lang w:eastAsia="zh-CN"/>
        </w:rPr>
        <w:t>河南科技职业大学委员会</w:t>
      </w:r>
      <w:bookmarkStart w:id="1" w:name="_GoBack"/>
      <w:bookmarkEnd w:id="1"/>
      <w:r>
        <w:rPr>
          <w:rFonts w:hint="default" w:ascii="Times New Roman" w:hAnsi="Times New Roman" w:eastAsia="仿宋_GB2312" w:cs="Times New Roman"/>
          <w:sz w:val="32"/>
          <w:szCs w:val="32"/>
        </w:rPr>
        <w:t>“工作到支部”团支部建设提质行动工作方案》印发给大家，请结合工作实际，认真抓好贯彻落实。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共青团河南</w:t>
      </w:r>
      <w:r>
        <w:rPr>
          <w:rFonts w:hint="default" w:ascii="Times New Roman" w:hAnsi="Times New Roman" w:eastAsia="仿宋_GB2312" w:cs="Times New Roman"/>
          <w:sz w:val="32"/>
          <w:szCs w:val="32"/>
          <w:lang w:eastAsia="zh-CN"/>
        </w:rPr>
        <w:t>科技职业大学委员会</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共青团河南科技职业大学委员会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w w:val="87"/>
          <w:sz w:val="44"/>
          <w:szCs w:val="44"/>
        </w:rPr>
      </w:pPr>
      <w:r>
        <w:rPr>
          <w:rFonts w:hint="default" w:ascii="Times New Roman" w:hAnsi="Times New Roman" w:eastAsia="方正小标宋简体" w:cs="Times New Roman"/>
          <w:w w:val="96"/>
          <w:sz w:val="44"/>
          <w:szCs w:val="44"/>
          <w:lang w:eastAsia="zh-CN"/>
        </w:rPr>
        <w:t>“工作到支部”团支部建设提质行动工作方案</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深化高校共青团改革，落实大抓基层的鲜明工作导向，强化“一切工作到支部”的理念，充分发挥共青团在高校立德树人根本任务中的重要作用，根据《新时代团的组织力提升三年行动计划（2019-2022）》和《深化学校共青团改革的若干措施》等文件精神，落实《2020年高校党建重点推进的十项工作任务实施方案》有关要求,结合</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校团组织建设</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lang w:eastAsia="zh-CN"/>
        </w:rPr>
        <w:t>特</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方案。</w:t>
      </w:r>
    </w:p>
    <w:p>
      <w:pPr>
        <w:keepNext w:val="0"/>
        <w:keepLines w:val="0"/>
        <w:pageBreakBefore w:val="0"/>
        <w:widowControl w:val="0"/>
        <w:kinsoku/>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一、指导思想</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总书记关于青年工作的重要思想为遵循，贯彻落实新时代党的建设总要求，全面理解和落实“全团抓学校”的要求，在“大思政”和“三全育人”格局中，进一步破解制约学校共青团发展的思维定势和重点难点问题，将高校</w:t>
      </w:r>
      <w:r>
        <w:rPr>
          <w:rFonts w:hint="default" w:ascii="Times New Roman" w:hAnsi="Times New Roman" w:eastAsia="仿宋_GB2312" w:cs="Times New Roman"/>
          <w:sz w:val="32"/>
          <w:szCs w:val="32"/>
        </w:rPr>
        <w:t>共青团</w:t>
      </w:r>
      <w:r>
        <w:rPr>
          <w:rFonts w:hint="default" w:ascii="Times New Roman" w:hAnsi="Times New Roman" w:eastAsia="仿宋_GB2312" w:cs="Times New Roman"/>
          <w:sz w:val="32"/>
          <w:szCs w:val="32"/>
        </w:rPr>
        <w:t>改革举措落实到支部，构建“学校抓牢支部、支部严管团员、团员带动青年”的生动局面，持续提升高校共青团基层团组织的组织力、引领力、服务力和大局贡献度，不断巩固和扩大党执政的青年群众基础，努力培养中国特色社会主义事业的合格建设者和可靠接班人。</w:t>
      </w:r>
    </w:p>
    <w:p>
      <w:pPr>
        <w:keepNext w:val="0"/>
        <w:keepLines w:val="0"/>
        <w:pageBreakBefore w:val="0"/>
        <w:widowControl w:val="0"/>
        <w:kinsoku/>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二、行动内容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lang w:eastAsia="zh-CN"/>
        </w:rPr>
        <w:t>（一）</w:t>
      </w:r>
      <w:r>
        <w:rPr>
          <w:rFonts w:hint="default" w:ascii="Times New Roman" w:hAnsi="Times New Roman" w:eastAsia="楷体_GB2312" w:cs="Times New Roman"/>
          <w:bCs/>
          <w:sz w:val="32"/>
          <w:szCs w:val="32"/>
        </w:rPr>
        <w:t>规范到支部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扎实做好</w:t>
      </w:r>
      <w:r>
        <w:rPr>
          <w:rFonts w:hint="default" w:ascii="Times New Roman" w:hAnsi="Times New Roman" w:eastAsia="仿宋_GB2312" w:cs="Times New Roman"/>
          <w:sz w:val="32"/>
          <w:szCs w:val="32"/>
        </w:rPr>
        <w:t>“两衔接”工作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提高认识，提前谋划，</w:t>
      </w:r>
      <w:r>
        <w:rPr>
          <w:rFonts w:hint="default" w:ascii="Times New Roman" w:hAnsi="Times New Roman" w:eastAsia="仿宋_GB2312" w:cs="Times New Roman"/>
          <w:sz w:val="32"/>
          <w:szCs w:val="32"/>
        </w:rPr>
        <w:t>在新生报到</w:t>
      </w:r>
      <w:r>
        <w:rPr>
          <w:rFonts w:hint="default" w:ascii="Times New Roman" w:hAnsi="Times New Roman" w:eastAsia="仿宋_GB2312" w:cs="Times New Roman"/>
          <w:sz w:val="32"/>
          <w:szCs w:val="32"/>
          <w:lang w:eastAsia="zh-CN"/>
        </w:rPr>
        <w:t>前，根据今年录取人数，按照学院编班管理办法，线下提前预编班。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在新生入校后及时收取新生团员档案，并在七个工作日内把团员档案归纳清楚，及时掌握本班团青人数。</w:t>
      </w:r>
      <w:r>
        <w:rPr>
          <w:rFonts w:hint="default" w:ascii="Times New Roman" w:hAnsi="Times New Roman" w:eastAsia="仿宋_GB2312" w:cs="Times New Roman"/>
          <w:sz w:val="32"/>
          <w:szCs w:val="32"/>
        </w:rPr>
        <w:t>一个月内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所有班级建立</w:t>
      </w:r>
      <w:r>
        <w:rPr>
          <w:rFonts w:hint="default"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团支部，同时在“智慧团建”系统上创建相应团组织，并及时将团组织关系转入。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继续做</w:t>
      </w:r>
      <w:r>
        <w:rPr>
          <w:rFonts w:hint="default" w:ascii="Times New Roman" w:hAnsi="Times New Roman" w:eastAsia="仿宋_GB2312" w:cs="Times New Roman"/>
          <w:sz w:val="32"/>
          <w:szCs w:val="32"/>
        </w:rPr>
        <w:t>好“学社衔接”</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，及时</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毕业生</w:t>
      </w:r>
      <w:r>
        <w:rPr>
          <w:rFonts w:hint="default" w:ascii="Times New Roman" w:hAnsi="Times New Roman" w:eastAsia="仿宋_GB2312" w:cs="Times New Roman"/>
          <w:sz w:val="32"/>
          <w:szCs w:val="32"/>
          <w:lang w:eastAsia="zh-CN"/>
        </w:rPr>
        <w:t>、专升本学生和入伍学生的团管理转出工作，完成转出工作后</w:t>
      </w:r>
      <w:r>
        <w:rPr>
          <w:rFonts w:hint="default" w:ascii="Times New Roman" w:hAnsi="Times New Roman" w:eastAsia="仿宋_GB2312" w:cs="Times New Roman"/>
          <w:sz w:val="32"/>
          <w:szCs w:val="32"/>
        </w:rPr>
        <w:t>在“智慧团建”系统中将该团支部删除。</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严格落实团内各项规章制度</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按照《中国共产主义青年团支部工作条例（试行）》，持续加强团支部各项制度建设。</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做好团学干部培养工作，进一步</w:t>
      </w:r>
      <w:r>
        <w:rPr>
          <w:rFonts w:hint="default" w:ascii="Times New Roman" w:hAnsi="Times New Roman" w:eastAsia="仿宋_GB2312" w:cs="Times New Roman"/>
          <w:sz w:val="32"/>
          <w:szCs w:val="32"/>
        </w:rPr>
        <w:t>推动团支部落实“三会两制一课”，</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加强和规范团员发展、教育与管理，团费收缴、表彰先进、推优入党等制度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推动完善团组织联合培养教育入党积极分子和发展对象的工作机制，使经过团组织规范程序推优入党的团员比例达到60%以上。</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10月中旬，</w:t>
      </w:r>
      <w:r>
        <w:rPr>
          <w:rFonts w:hint="default" w:ascii="Times New Roman" w:hAnsi="Times New Roman" w:eastAsia="仿宋_GB2312" w:cs="Times New Roman"/>
          <w:sz w:val="32"/>
          <w:szCs w:val="32"/>
          <w:lang w:eastAsia="zh-CN"/>
        </w:rPr>
        <w:t>在新生入学班团支部建立完善后，开展“团学干部学习班”，在加强思想引领的同时，着重进行团务工作培训，把制度落实及各项工作统一</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团支部</w:t>
      </w:r>
      <w:r>
        <w:rPr>
          <w:rFonts w:hint="default" w:ascii="Times New Roman" w:hAnsi="Times New Roman" w:eastAsia="仿宋_GB2312" w:cs="Times New Roman"/>
          <w:sz w:val="32"/>
          <w:szCs w:val="32"/>
        </w:rPr>
        <w:t>工作台账，团委每学期对各支部台账进行检查验收，检查验收结果将作为“五四红旗团支部”评选的重要考核指标。</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全面实行班团一体化</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新生团支部全面实行，</w:t>
      </w:r>
      <w:r>
        <w:rPr>
          <w:rFonts w:hint="default" w:ascii="Times New Roman" w:hAnsi="Times New Roman" w:eastAsia="仿宋_GB2312" w:cs="Times New Roman"/>
          <w:sz w:val="32"/>
          <w:szCs w:val="32"/>
          <w:lang w:eastAsia="zh-CN"/>
        </w:rPr>
        <w:t>进一步完善支委会和班委会的各项规章制度，促进支委会和班委会协同工作，力争在</w:t>
      </w:r>
      <w:r>
        <w:rPr>
          <w:rFonts w:hint="default" w:ascii="Times New Roman" w:hAnsi="Times New Roman" w:eastAsia="仿宋_GB2312" w:cs="Times New Roman"/>
          <w:sz w:val="32"/>
          <w:szCs w:val="32"/>
          <w:lang w:val="en-US" w:eastAsia="zh-CN"/>
        </w:rPr>
        <w:t>2020年底</w:t>
      </w:r>
      <w:r>
        <w:rPr>
          <w:rFonts w:hint="default" w:ascii="Times New Roman" w:hAnsi="Times New Roman" w:eastAsia="仿宋_GB2312" w:cs="Times New Roman"/>
          <w:sz w:val="32"/>
          <w:szCs w:val="32"/>
        </w:rPr>
        <w:t>达到</w:t>
      </w:r>
      <w:r>
        <w:rPr>
          <w:rFonts w:hint="default" w:ascii="Times New Roman" w:hAnsi="Times New Roman" w:eastAsia="仿宋_GB2312" w:cs="Times New Roman"/>
          <w:sz w:val="32"/>
          <w:szCs w:val="32"/>
          <w:lang w:val="en-US" w:eastAsia="zh-CN"/>
        </w:rPr>
        <w:t>新生班级班团一体化</w:t>
      </w:r>
      <w:r>
        <w:rPr>
          <w:rFonts w:hint="default" w:ascii="Times New Roman" w:hAnsi="Times New Roman" w:eastAsia="仿宋_GB2312" w:cs="Times New Roman"/>
          <w:sz w:val="32"/>
          <w:szCs w:val="32"/>
        </w:rPr>
        <w:t>全覆盖</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学设置团支委，理清班委和团支部工作清单，完善支委会和班委会协同工作机制，倡导学生党员担任班级团支部书记，鼓励团支部书记兼任班长，优先推荐班级团支部委员担任学生代表大会和学生会工作人员，从骨干力量配备上保障团学组织形成合力。</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突出以团支部为核心的班集体建设，充分发挥团支部在学生思政学习、志愿服务、社会实践等工作中的引领主导作用，共青团员评奖评优、推荐举荐等须经支委会通过，团员大会决定</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完善学生社团建立团支部工作机制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社团纳新工作完成后</w:t>
      </w:r>
      <w:r>
        <w:rPr>
          <w:rFonts w:hint="default" w:ascii="Times New Roman" w:hAnsi="Times New Roman" w:eastAsia="仿宋_GB2312" w:cs="Times New Roman"/>
          <w:sz w:val="32"/>
          <w:szCs w:val="32"/>
          <w:lang w:val="en-US" w:eastAsia="zh-CN"/>
        </w:rPr>
        <w:t>10天内，</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三人以上团员的学生社团</w:t>
      </w:r>
      <w:r>
        <w:rPr>
          <w:rFonts w:hint="default" w:ascii="Times New Roman" w:hAnsi="Times New Roman" w:eastAsia="仿宋_GB2312" w:cs="Times New Roman"/>
          <w:sz w:val="32"/>
          <w:szCs w:val="32"/>
          <w:lang w:eastAsia="zh-CN"/>
        </w:rPr>
        <w:t>由社团指导老师引导</w:t>
      </w:r>
      <w:r>
        <w:rPr>
          <w:rFonts w:hint="default" w:ascii="Times New Roman" w:hAnsi="Times New Roman" w:eastAsia="仿宋_GB2312" w:cs="Times New Roman"/>
          <w:sz w:val="32"/>
          <w:szCs w:val="32"/>
        </w:rPr>
        <w:t>建立临时团支部，发挥团组织在学生社团政治核心作用。</w:t>
      </w:r>
      <w:r>
        <w:rPr>
          <w:rFonts w:hint="default" w:ascii="Times New Roman" w:hAnsi="Times New Roman" w:eastAsia="仿宋_GB2312" w:cs="Times New Roman"/>
          <w:sz w:val="32"/>
          <w:szCs w:val="32"/>
          <w:lang w:eastAsia="zh-CN"/>
        </w:rPr>
        <w:t>校团委社团管理部负责</w:t>
      </w:r>
      <w:r>
        <w:rPr>
          <w:rFonts w:hint="default" w:ascii="Times New Roman" w:hAnsi="Times New Roman" w:eastAsia="仿宋_GB2312" w:cs="Times New Roman"/>
          <w:sz w:val="32"/>
          <w:szCs w:val="32"/>
        </w:rPr>
        <w:t>学生社团团支部</w:t>
      </w:r>
      <w:r>
        <w:rPr>
          <w:rFonts w:hint="default" w:ascii="Times New Roman" w:hAnsi="Times New Roman" w:eastAsia="仿宋_GB2312" w:cs="Times New Roman"/>
          <w:sz w:val="32"/>
          <w:szCs w:val="32"/>
          <w:lang w:eastAsia="zh-CN"/>
        </w:rPr>
        <w:t>的整体工作指导和评价。</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Chars="200"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全面开展团支部“体检”整顿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持续开展基层团组织规范化建设，</w:t>
      </w:r>
      <w:r>
        <w:rPr>
          <w:rFonts w:hint="default" w:ascii="Times New Roman" w:hAnsi="Times New Roman" w:eastAsia="仿宋_GB2312" w:cs="Times New Roman"/>
          <w:sz w:val="32"/>
          <w:szCs w:val="32"/>
          <w:lang w:val="en-US" w:eastAsia="zh-CN"/>
        </w:rPr>
        <w:t>11月份开始起，全面开启新一轮组织整顿工作，由校团委组织部负责，各</w:t>
      </w:r>
      <w:r>
        <w:rPr>
          <w:rFonts w:hint="default" w:ascii="Times New Roman" w:hAnsi="Times New Roman" w:eastAsia="仿宋_GB2312" w:cs="Times New Roman"/>
          <w:sz w:val="32"/>
          <w:szCs w:val="32"/>
        </w:rPr>
        <w:t>支部对照《高校团支部评价参考标准》（附件1）逐项进行“体检”</w:t>
      </w:r>
      <w:r>
        <w:rPr>
          <w:rFonts w:hint="default" w:ascii="Times New Roman" w:hAnsi="Times New Roman" w:eastAsia="仿宋_GB2312" w:cs="Times New Roman"/>
          <w:sz w:val="32"/>
          <w:szCs w:val="32"/>
          <w:lang w:eastAsia="zh-CN"/>
        </w:rPr>
        <w:t>，力争学期末结束之前全面完成组织整顿工作。</w:t>
      </w:r>
      <w:r>
        <w:rPr>
          <w:rFonts w:hint="default" w:ascii="Times New Roman" w:hAnsi="Times New Roman" w:eastAsia="仿宋_GB2312" w:cs="Times New Roman"/>
          <w:sz w:val="32"/>
          <w:szCs w:val="32"/>
        </w:rPr>
        <w:t>整顿完成情况定期报上级团组织备案备查，未能按时完成整改的，支部及其委员不能参评团内荣誉，要采取通报、约谈等方式，对其加强督查指导力度，同时列入第二年继续整顿对象，整顿合格后方可以进行评星定级。</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（二）思想到支部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增强主题团日政治功能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突出主题团日活动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政治功能，</w:t>
      </w:r>
      <w:r>
        <w:rPr>
          <w:rFonts w:hint="default" w:ascii="Times New Roman" w:hAnsi="Times New Roman" w:eastAsia="仿宋_GB2312" w:cs="Times New Roman"/>
          <w:sz w:val="32"/>
          <w:szCs w:val="32"/>
          <w:lang w:eastAsia="zh-CN"/>
        </w:rPr>
        <w:t>活动的</w:t>
      </w:r>
      <w:r>
        <w:rPr>
          <w:rFonts w:hint="default" w:ascii="Times New Roman" w:hAnsi="Times New Roman" w:eastAsia="仿宋_GB2312" w:cs="Times New Roman"/>
          <w:sz w:val="32"/>
          <w:szCs w:val="32"/>
        </w:rPr>
        <w:t>主题设计、组织形式紧扣政治功能，按照《高校团支部主题团日活动工作指引》（附件2）设计活动，做到按时开展、程序严格、覆盖全体、注重实效，</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 xml:space="preserve">强化主题团日活动政治引领和思想教育功能。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扎实推进“青年大学习”行动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实行团委书记</w:t>
      </w:r>
      <w:r>
        <w:rPr>
          <w:rFonts w:hint="default" w:ascii="Times New Roman" w:hAnsi="Times New Roman" w:eastAsia="仿宋_GB2312" w:cs="Times New Roman"/>
          <w:sz w:val="32"/>
          <w:szCs w:val="32"/>
          <w:lang w:val="en-US" w:eastAsia="zh-CN"/>
        </w:rPr>
        <w:t>、团总支书记、团支部书记三级共管制度，</w:t>
      </w:r>
      <w:r>
        <w:rPr>
          <w:rFonts w:hint="default" w:ascii="Times New Roman" w:hAnsi="Times New Roman" w:eastAsia="仿宋_GB2312" w:cs="Times New Roman"/>
          <w:sz w:val="32"/>
          <w:szCs w:val="32"/>
        </w:rPr>
        <w:t>把青年大学习作为团内组织生活的</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rPr>
        <w:t>内容，</w:t>
      </w:r>
      <w:r>
        <w:rPr>
          <w:rFonts w:hint="default" w:ascii="Times New Roman" w:hAnsi="Times New Roman" w:eastAsia="仿宋_GB2312" w:cs="Times New Roman"/>
          <w:sz w:val="32"/>
          <w:szCs w:val="32"/>
          <w:lang w:eastAsia="zh-CN"/>
        </w:rPr>
        <w:t>逐步形成</w:t>
      </w:r>
      <w:r>
        <w:rPr>
          <w:rFonts w:hint="default" w:ascii="Times New Roman" w:hAnsi="Times New Roman" w:eastAsia="仿宋_GB2312" w:cs="Times New Roman"/>
          <w:sz w:val="32"/>
          <w:szCs w:val="32"/>
        </w:rPr>
        <w:t>全体团员主动参与带动全体学生全参与。</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开展“青春榜样”寻访活动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组建“学习小组”</w:t>
      </w:r>
      <w:r>
        <w:rPr>
          <w:rFonts w:hint="default" w:ascii="Times New Roman" w:hAnsi="Times New Roman" w:eastAsia="仿宋_GB2312" w:cs="Times New Roman"/>
          <w:sz w:val="32"/>
          <w:szCs w:val="32"/>
          <w:lang w:eastAsia="zh-CN"/>
        </w:rPr>
        <w:t>，推选“青春榜样”，增强宣传力度。</w:t>
      </w:r>
      <w:r>
        <w:rPr>
          <w:rFonts w:hint="default" w:ascii="Times New Roman" w:hAnsi="Times New Roman" w:eastAsia="仿宋_GB2312" w:cs="Times New Roman"/>
          <w:sz w:val="32"/>
          <w:szCs w:val="32"/>
        </w:rPr>
        <w:t>在团支部内部组建“学习小组”，通过报告、研讨、调研、自学等各种形式加强对思想政治理论知识的学习，营造浓厚的学理论氛围，培养青年学生坚定理想信念。</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开展“青春榜样”寻访活动。邀请各类青年典型到基层团支部面向团员青年开展形式多样的交流沟通活动，</w:t>
      </w:r>
      <w:r>
        <w:rPr>
          <w:rFonts w:hint="default" w:ascii="Times New Roman" w:hAnsi="Times New Roman" w:eastAsia="仿宋_GB2312" w:cs="Times New Roman"/>
          <w:sz w:val="32"/>
          <w:szCs w:val="32"/>
          <w:lang w:eastAsia="zh-CN"/>
        </w:rPr>
        <w:t>通过“学习小组”推荐和评价，</w:t>
      </w:r>
      <w:r>
        <w:rPr>
          <w:rFonts w:hint="default" w:ascii="Times New Roman" w:hAnsi="Times New Roman" w:eastAsia="仿宋_GB2312" w:cs="Times New Roman"/>
          <w:sz w:val="32"/>
          <w:szCs w:val="32"/>
        </w:rPr>
        <w:t>积极挖掘学生身边优秀榜样，</w:t>
      </w:r>
      <w:r>
        <w:rPr>
          <w:rFonts w:hint="default" w:ascii="Times New Roman" w:hAnsi="Times New Roman" w:eastAsia="仿宋_GB2312" w:cs="Times New Roman"/>
          <w:sz w:val="32"/>
          <w:szCs w:val="32"/>
          <w:lang w:eastAsia="zh-CN"/>
        </w:rPr>
        <w:t>通过每周班会、适时的</w:t>
      </w:r>
      <w:r>
        <w:rPr>
          <w:rFonts w:hint="default" w:ascii="Times New Roman" w:hAnsi="Times New Roman" w:eastAsia="仿宋_GB2312" w:cs="Times New Roman"/>
          <w:sz w:val="32"/>
          <w:szCs w:val="32"/>
        </w:rPr>
        <w:t>座谈会、交流会、宣讲会，</w:t>
      </w:r>
      <w:r>
        <w:rPr>
          <w:rFonts w:hint="default" w:ascii="Times New Roman" w:hAnsi="Times New Roman" w:eastAsia="仿宋_GB2312" w:cs="Times New Roman"/>
          <w:sz w:val="32"/>
          <w:szCs w:val="32"/>
          <w:lang w:eastAsia="zh-CN"/>
        </w:rPr>
        <w:t>宣传“青年榜样”事迹，</w:t>
      </w:r>
      <w:r>
        <w:rPr>
          <w:rFonts w:hint="default" w:ascii="Times New Roman" w:hAnsi="Times New Roman" w:eastAsia="仿宋_GB2312" w:cs="Times New Roman"/>
          <w:sz w:val="32"/>
          <w:szCs w:val="32"/>
        </w:rPr>
        <w:t>引领青年学生树立正确价值观。</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推动团干部上讲台</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eastAsia="zh-CN"/>
        </w:rPr>
        <w:t>每周班会</w:t>
      </w:r>
      <w:r>
        <w:rPr>
          <w:rFonts w:hint="default" w:ascii="Times New Roman" w:hAnsi="Times New Roman" w:eastAsia="仿宋_GB2312" w:cs="Times New Roman"/>
          <w:sz w:val="32"/>
          <w:szCs w:val="32"/>
        </w:rPr>
        <w:t>坚持团干部上讲台</w:t>
      </w:r>
      <w:r>
        <w:rPr>
          <w:rFonts w:hint="default" w:ascii="Times New Roman" w:hAnsi="Times New Roman" w:eastAsia="仿宋_GB2312" w:cs="Times New Roman"/>
          <w:sz w:val="32"/>
          <w:szCs w:val="32"/>
          <w:lang w:eastAsia="zh-CN"/>
        </w:rPr>
        <w:t>制度，班团支部书记及各委员必须轮流主持班会，校团委各负责人，院系团干部必须进行每年不少于三次团课，并纳入绩效考核。同时支持各学院</w:t>
      </w:r>
      <w:r>
        <w:rPr>
          <w:rFonts w:hint="default" w:ascii="Times New Roman" w:hAnsi="Times New Roman" w:eastAsia="仿宋_GB2312" w:cs="Times New Roman"/>
          <w:spacing w:val="-6"/>
          <w:sz w:val="32"/>
          <w:szCs w:val="32"/>
        </w:rPr>
        <w:t>举办团支部书记“微团课”大赛，创新团课教学形式，提升基层团干的能力和水平。</w:t>
      </w:r>
    </w:p>
    <w:p>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楷体_GB2312" w:cs="Times New Roman"/>
          <w:bCs/>
          <w:sz w:val="30"/>
          <w:szCs w:val="30"/>
          <w:lang w:eastAsia="zh-CN"/>
        </w:rPr>
      </w:pPr>
      <w:r>
        <w:rPr>
          <w:rFonts w:hint="default" w:ascii="Times New Roman" w:hAnsi="Times New Roman" w:eastAsia="楷体_GB2312" w:cs="Times New Roman"/>
          <w:bCs/>
          <w:sz w:val="30"/>
          <w:szCs w:val="30"/>
          <w:lang w:eastAsia="zh-CN"/>
        </w:rPr>
        <w:t>（三）资源到支部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发挥“第二课堂成绩单”制度优势。把“第二课堂成绩单”作为团支部推动工作的重要抓手，优化团支部工作体系，使团支部进一步参与“第二课堂成绩单”的记录评价工作，同时汇聚更多校内外资源到团支部，组织大学生团员主动到社区（村）和“青年之家”报到，积极参加社会实践、劳动教育和志愿服务，激活团支部活力，引导团员青年在服务社会的过程中厚植家国情怀，发挥团支部在促进学生全面成才中的作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注重资源和力量倾斜。</w:t>
      </w:r>
      <w:r>
        <w:rPr>
          <w:rFonts w:hint="default" w:ascii="Times New Roman" w:hAnsi="Times New Roman" w:eastAsia="仿宋_GB2312" w:cs="Times New Roman"/>
          <w:sz w:val="32"/>
          <w:szCs w:val="32"/>
          <w:lang w:eastAsia="zh-CN"/>
        </w:rPr>
        <w:t>健全团的工作经费分拨制度，提高工作经费、物质等资源向团支部支持的比例，加大校团委项目的开发，充分带动团支部的活跃度。</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常态化开展培训，</w:t>
      </w:r>
      <w:r>
        <w:rPr>
          <w:rFonts w:hint="default" w:ascii="Times New Roman" w:hAnsi="Times New Roman" w:eastAsia="仿宋_GB2312" w:cs="Times New Roman"/>
          <w:sz w:val="32"/>
          <w:szCs w:val="32"/>
          <w:lang w:eastAsia="zh-CN"/>
        </w:rPr>
        <w:t>严格落实校、院两级团校对团支部书记、支部成员的定期培训，加强团干部党的理论、团的知识、基础团务及工作技能的培训力度。</w:t>
      </w:r>
      <w:r>
        <w:rPr>
          <w:rFonts w:hint="default" w:ascii="Times New Roman" w:hAnsi="Times New Roman" w:eastAsia="仿宋_GB2312" w:cs="Times New Roman"/>
          <w:sz w:val="32"/>
          <w:szCs w:val="32"/>
        </w:rPr>
        <w:t>加强工作交流，健全信息沟通、经验分享、活动合作等机制，</w:t>
      </w:r>
      <w:r>
        <w:rPr>
          <w:rFonts w:hint="default" w:ascii="Times New Roman" w:hAnsi="Times New Roman" w:eastAsia="仿宋_GB2312" w:cs="Times New Roman"/>
          <w:sz w:val="32"/>
          <w:szCs w:val="32"/>
          <w:lang w:eastAsia="zh-CN"/>
        </w:rPr>
        <w:t>增强校团委、院团总支、团支部三级联动及合作交流。</w:t>
      </w:r>
    </w:p>
    <w:p>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楷体_GB2312" w:cs="Times New Roman"/>
          <w:bCs/>
          <w:sz w:val="30"/>
          <w:szCs w:val="30"/>
          <w:lang w:eastAsia="zh-CN"/>
        </w:rPr>
      </w:pPr>
      <w:r>
        <w:rPr>
          <w:rFonts w:hint="default" w:ascii="Times New Roman" w:hAnsi="Times New Roman" w:eastAsia="楷体_GB2312" w:cs="Times New Roman"/>
          <w:bCs/>
          <w:sz w:val="30"/>
          <w:szCs w:val="30"/>
          <w:lang w:eastAsia="zh-CN"/>
        </w:rPr>
        <w:t>（四）评价到支部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扎实开展团员教育评议工作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组织团员认真对照《团章》等团员管理规定开展自评，召开支部大会广泛开展批评与自我批评并进行民主评议，对团员作出综合评价。教育评议结果作为综合素质评价、团内评优、“推优入党”的重要参考依据。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建立团支部述职评议考核制度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lang w:val="en-US" w:eastAsia="zh-CN"/>
        </w:rPr>
        <w:t>10月底前</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团支部述职评议考核制度。团支部委员自觉接受同级党组织、上级团组织和团员、青年的监督，加强</w:t>
      </w:r>
      <w:r>
        <w:rPr>
          <w:rFonts w:hint="default" w:ascii="Times New Roman" w:hAnsi="Times New Roman" w:eastAsia="仿宋_GB2312" w:cs="Times New Roman"/>
          <w:spacing w:val="-6"/>
          <w:sz w:val="32"/>
          <w:szCs w:val="32"/>
        </w:rPr>
        <w:t>互相监督。团支部书记每年应当向上级团组织和团支部团员大会述职，接受评议考核，考核结果作为评先评优等重要依据。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深化“星级团支部”评定工作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按照团省委统一部署，结合学校实际情况，</w:t>
      </w:r>
      <w:r>
        <w:rPr>
          <w:rFonts w:hint="default" w:ascii="Times New Roman" w:hAnsi="Times New Roman" w:eastAsia="仿宋_GB2312" w:cs="Times New Roman"/>
          <w:sz w:val="32"/>
          <w:szCs w:val="32"/>
        </w:rPr>
        <w:t>对照支部班子好、团员管理好、活动开展好、制度落实好、作用发挥好的基层团组织“五好标准”和评星定级标准，对团支部开展评定工作。以“星级团支部”创建为载体，</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10月份</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健全校、院两级</w:t>
      </w:r>
      <w:r>
        <w:rPr>
          <w:rFonts w:hint="default" w:ascii="Times New Roman" w:hAnsi="Times New Roman" w:eastAsia="仿宋_GB2312" w:cs="Times New Roman"/>
          <w:sz w:val="32"/>
          <w:szCs w:val="32"/>
        </w:rPr>
        <w:t>对团支部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评星定级、分类指导、量化考核、动态管理</w:t>
      </w:r>
      <w:r>
        <w:rPr>
          <w:rFonts w:hint="default" w:ascii="Times New Roman" w:hAnsi="Times New Roman" w:eastAsia="仿宋_GB2312" w:cs="Times New Roman"/>
          <w:sz w:val="32"/>
          <w:szCs w:val="32"/>
          <w:lang w:eastAsia="zh-CN"/>
        </w:rPr>
        <w:t>相关制度</w:t>
      </w:r>
      <w:r>
        <w:rPr>
          <w:rFonts w:hint="default" w:ascii="Times New Roman" w:hAnsi="Times New Roman" w:eastAsia="仿宋_GB2312" w:cs="Times New Roman"/>
          <w:sz w:val="32"/>
          <w:szCs w:val="32"/>
        </w:rPr>
        <w:t>，激励团支部比学赶超、对标争先。在各级红旗团支部创评过程中，要与“星级团支部”评定成果相结合，同时要体现累进激励原则，团委评选表彰的团支部，须获得过相应下级团</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授予的奖项或荣誉，避免用班集体荣誉和团员个人荣誉代替团支部荣誉等情况出现。</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发挥先进典型示范引领作用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sz w:val="30"/>
          <w:szCs w:val="30"/>
          <w:lang w:eastAsia="zh-CN"/>
        </w:rPr>
      </w:pPr>
      <w:r>
        <w:rPr>
          <w:rFonts w:hint="default" w:ascii="Times New Roman" w:hAnsi="Times New Roman" w:eastAsia="仿宋_GB2312" w:cs="Times New Roman"/>
          <w:sz w:val="32"/>
          <w:szCs w:val="32"/>
        </w:rPr>
        <w:t>持续开展“百优十佳”“魅力团支书、活力团支部”评选展示活动，</w:t>
      </w:r>
      <w:r>
        <w:rPr>
          <w:rFonts w:hint="default" w:ascii="Times New Roman" w:hAnsi="Times New Roman" w:eastAsia="仿宋" w:cs="Times New Roman"/>
          <w:sz w:val="32"/>
          <w:szCs w:val="32"/>
        </w:rPr>
        <w:t>提升基层基础工作水平，</w:t>
      </w:r>
      <w:r>
        <w:rPr>
          <w:rFonts w:hint="default" w:ascii="Times New Roman" w:hAnsi="Times New Roman" w:eastAsia="仿宋_GB2312" w:cs="Times New Roman"/>
          <w:sz w:val="32"/>
          <w:szCs w:val="32"/>
        </w:rPr>
        <w:t>激发学校共青团基层团组织和干部活力，进一步推进和活跃基层共青团工作，切实提升学校共青团组织的吸引力、凝聚力和战斗力。打造一批高质量团建品牌，发挥规模化示范效应，促进全校团支部</w:t>
      </w:r>
      <w:r>
        <w:rPr>
          <w:rFonts w:hint="default" w:ascii="Times New Roman" w:hAnsi="Times New Roman" w:eastAsia="仿宋_GB2312" w:cs="Times New Roman"/>
          <w:sz w:val="32"/>
          <w:szCs w:val="32"/>
          <w:lang w:eastAsia="zh-CN"/>
        </w:rPr>
        <w:t>建设全面创优。</w:t>
      </w:r>
    </w:p>
    <w:p>
      <w:pPr>
        <w:keepNext w:val="0"/>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default" w:ascii="Times New Roman" w:hAnsi="Times New Roman" w:eastAsia="楷体_GB2312" w:cs="Times New Roman"/>
          <w:bCs/>
          <w:sz w:val="30"/>
          <w:szCs w:val="30"/>
          <w:lang w:eastAsia="zh-CN"/>
        </w:rPr>
      </w:pPr>
      <w:r>
        <w:rPr>
          <w:rFonts w:hint="default" w:ascii="Times New Roman" w:hAnsi="Times New Roman" w:eastAsia="楷体_GB2312" w:cs="Times New Roman"/>
          <w:bCs/>
          <w:sz w:val="30"/>
          <w:szCs w:val="30"/>
          <w:lang w:eastAsia="zh-CN"/>
        </w:rPr>
        <w:t>（五）保障到支部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坚持党建带团建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将“工作到支部”团支部建设提质行动纳入学校基层党建总体工作格局，将此项工作作为检查考核基层党建工作的重要内容。校院两级团委要定期向同级党组织汇报团支部建设、发展的情况及存在问题，积极学习借鉴基层党建的好经验、好做法，在工作经费、工作项目、干部培训等方面争取更多资源，汇聚推动团支部建设和作用发挥的更大合力。</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加强督导落实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团委要加强指导和督促检查，对团支部建设工作提质增量。明确</w:t>
      </w:r>
      <w:r>
        <w:rPr>
          <w:rFonts w:hint="default" w:ascii="Times New Roman" w:hAnsi="Times New Roman" w:eastAsia="仿宋_GB2312" w:cs="Times New Roman"/>
          <w:sz w:val="32"/>
          <w:szCs w:val="32"/>
          <w:lang w:eastAsia="zh-CN"/>
        </w:rPr>
        <w:t>各二级学</w:t>
      </w:r>
      <w:r>
        <w:rPr>
          <w:rFonts w:hint="default" w:ascii="Times New Roman" w:hAnsi="Times New Roman" w:eastAsia="仿宋_GB2312" w:cs="Times New Roman"/>
          <w:sz w:val="32"/>
          <w:szCs w:val="32"/>
        </w:rPr>
        <w:t>院团</w:t>
      </w:r>
      <w:r>
        <w:rPr>
          <w:rFonts w:hint="default" w:ascii="Times New Roman" w:hAnsi="Times New Roman" w:eastAsia="仿宋_GB2312" w:cs="Times New Roman"/>
          <w:sz w:val="32"/>
          <w:szCs w:val="32"/>
          <w:lang w:eastAsia="zh-CN"/>
        </w:rPr>
        <w:t>总支</w:t>
      </w:r>
      <w:r>
        <w:rPr>
          <w:rFonts w:hint="default" w:ascii="Times New Roman" w:hAnsi="Times New Roman" w:eastAsia="仿宋_GB2312" w:cs="Times New Roman"/>
          <w:sz w:val="32"/>
          <w:szCs w:val="32"/>
        </w:rPr>
        <w:t>书记作为抓团支部建设工作的第一责任人，并列入</w:t>
      </w:r>
      <w:r>
        <w:rPr>
          <w:rFonts w:hint="default" w:ascii="Times New Roman" w:hAnsi="Times New Roman" w:eastAsia="仿宋_GB2312" w:cs="Times New Roman"/>
          <w:sz w:val="32"/>
          <w:szCs w:val="32"/>
          <w:lang w:eastAsia="zh-CN"/>
        </w:rPr>
        <w:t>二级学</w:t>
      </w:r>
      <w:r>
        <w:rPr>
          <w:rFonts w:hint="default" w:ascii="Times New Roman" w:hAnsi="Times New Roman" w:eastAsia="仿宋_GB2312" w:cs="Times New Roman"/>
          <w:sz w:val="32"/>
          <w:szCs w:val="32"/>
        </w:rPr>
        <w:t>院团</w:t>
      </w:r>
      <w:r>
        <w:rPr>
          <w:rFonts w:hint="default" w:ascii="Times New Roman" w:hAnsi="Times New Roman" w:eastAsia="仿宋_GB2312" w:cs="Times New Roman"/>
          <w:sz w:val="32"/>
          <w:szCs w:val="32"/>
          <w:lang w:eastAsia="zh-CN"/>
        </w:rPr>
        <w:t>总支</w:t>
      </w:r>
      <w:r>
        <w:rPr>
          <w:rFonts w:hint="default" w:ascii="Times New Roman" w:hAnsi="Times New Roman" w:eastAsia="仿宋_GB2312" w:cs="Times New Roman"/>
          <w:sz w:val="32"/>
          <w:szCs w:val="32"/>
        </w:rPr>
        <w:t>书记年度工作述职评议考核的重要内容，作为评判其履职情况的重要依据。对抓团支部建设不力、各项工作不落实的，</w:t>
      </w:r>
      <w:r>
        <w:rPr>
          <w:rFonts w:hint="default" w:ascii="Times New Roman" w:hAnsi="Times New Roman" w:eastAsia="仿宋_GB2312" w:cs="Times New Roman"/>
          <w:sz w:val="32"/>
          <w:szCs w:val="32"/>
          <w:lang w:eastAsia="zh-CN"/>
        </w:rPr>
        <w:t>校</w:t>
      </w:r>
      <w:r>
        <w:rPr>
          <w:rFonts w:hint="default" w:ascii="Times New Roman" w:hAnsi="Times New Roman" w:eastAsia="仿宋_GB2312" w:cs="Times New Roman"/>
          <w:sz w:val="32"/>
          <w:szCs w:val="32"/>
        </w:rPr>
        <w:t>团委进行约谈。</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Chars="200"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加强工作指导</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开展团支部结对共建工作，</w:t>
      </w:r>
      <w:r>
        <w:rPr>
          <w:rFonts w:hint="default" w:ascii="Times New Roman" w:hAnsi="Times New Roman" w:eastAsia="仿宋_GB2312" w:cs="Times New Roman"/>
          <w:sz w:val="32"/>
          <w:szCs w:val="32"/>
          <w:lang w:eastAsia="zh-CN"/>
        </w:rPr>
        <w:t>以老带新，各二级学</w:t>
      </w:r>
      <w:r>
        <w:rPr>
          <w:rFonts w:hint="default" w:ascii="Times New Roman" w:hAnsi="Times New Roman" w:eastAsia="仿宋_GB2312" w:cs="Times New Roman"/>
          <w:sz w:val="32"/>
          <w:szCs w:val="32"/>
        </w:rPr>
        <w:t>院团</w:t>
      </w:r>
      <w:r>
        <w:rPr>
          <w:rFonts w:hint="default" w:ascii="Times New Roman" w:hAnsi="Times New Roman" w:eastAsia="仿宋_GB2312" w:cs="Times New Roman"/>
          <w:sz w:val="32"/>
          <w:szCs w:val="32"/>
          <w:lang w:eastAsia="zh-CN"/>
        </w:rPr>
        <w:t>总支</w:t>
      </w:r>
      <w:r>
        <w:rPr>
          <w:rFonts w:hint="default" w:ascii="Times New Roman" w:hAnsi="Times New Roman" w:eastAsia="仿宋_GB2312" w:cs="Times New Roman"/>
          <w:sz w:val="32"/>
          <w:szCs w:val="32"/>
        </w:rPr>
        <w:t>将优秀</w:t>
      </w:r>
      <w:r>
        <w:rPr>
          <w:rFonts w:hint="default" w:ascii="Times New Roman" w:hAnsi="Times New Roman" w:eastAsia="仿宋_GB2312" w:cs="Times New Roman"/>
          <w:sz w:val="32"/>
          <w:szCs w:val="32"/>
          <w:lang w:eastAsia="zh-CN"/>
        </w:rPr>
        <w:t>大二</w:t>
      </w:r>
      <w:r>
        <w:rPr>
          <w:rFonts w:hint="default" w:ascii="Times New Roman" w:hAnsi="Times New Roman" w:eastAsia="仿宋_GB2312" w:cs="Times New Roman"/>
          <w:sz w:val="32"/>
          <w:szCs w:val="32"/>
        </w:rPr>
        <w:t>团支部与未达标团支部</w:t>
      </w:r>
      <w:r>
        <w:rPr>
          <w:rFonts w:hint="default" w:ascii="Times New Roman" w:hAnsi="Times New Roman" w:eastAsia="仿宋_GB2312" w:cs="Times New Roman"/>
          <w:sz w:val="32"/>
          <w:szCs w:val="32"/>
          <w:lang w:eastAsia="zh-CN"/>
        </w:rPr>
        <w:t>及大一团支部</w:t>
      </w:r>
      <w:r>
        <w:rPr>
          <w:rFonts w:hint="default" w:ascii="Times New Roman" w:hAnsi="Times New Roman" w:eastAsia="仿宋_GB2312" w:cs="Times New Roman"/>
          <w:sz w:val="32"/>
          <w:szCs w:val="32"/>
        </w:rPr>
        <w:t>进行结对共建，发挥先进模范作用，形成工作经验的积累和推广，切实做到团支部互促共进。</w:t>
      </w:r>
      <w:r>
        <w:rPr>
          <w:rFonts w:hint="default" w:ascii="Times New Roman" w:hAnsi="Times New Roman" w:eastAsia="仿宋_GB2312" w:cs="Times New Roman"/>
          <w:sz w:val="32"/>
          <w:szCs w:val="32"/>
          <w:lang w:eastAsia="zh-CN"/>
        </w:rPr>
        <w:t>力争</w:t>
      </w:r>
      <w:r>
        <w:rPr>
          <w:rFonts w:hint="default" w:ascii="Times New Roman" w:hAnsi="Times New Roman" w:eastAsia="仿宋_GB2312" w:cs="Times New Roman"/>
          <w:sz w:val="32"/>
          <w:szCs w:val="32"/>
          <w:lang w:val="en-US" w:eastAsia="zh-CN"/>
        </w:rPr>
        <w:t>11月底以前</w:t>
      </w:r>
      <w:r>
        <w:rPr>
          <w:rFonts w:hint="default" w:ascii="Times New Roman" w:hAnsi="Times New Roman" w:eastAsia="仿宋_GB2312" w:cs="Times New Roman"/>
          <w:sz w:val="32"/>
          <w:szCs w:val="32"/>
        </w:rPr>
        <w:t>组织本校各级团干部、青马学员、优秀团支部书记担任团支部建设指导员，采取一对多的形式为每个团支部配备一名指导员，加强业务培训、提升工作活力。</w:t>
      </w:r>
    </w:p>
    <w:p>
      <w:pPr>
        <w:keepNext w:val="0"/>
        <w:keepLines w:val="0"/>
        <w:pageBreakBefore w:val="0"/>
        <w:widowControl w:val="0"/>
        <w:kinsoku/>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三、工作安排</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楷体_GB2312" w:cs="Times New Roman"/>
          <w:bCs/>
          <w:sz w:val="32"/>
          <w:szCs w:val="32"/>
        </w:rPr>
        <w:t>1．细化方案</w:t>
      </w:r>
      <w:r>
        <w:rPr>
          <w:rFonts w:hint="default" w:ascii="Times New Roman" w:hAnsi="Times New Roman" w:eastAsia="楷体_GB2312" w:cs="Times New Roman"/>
          <w:bCs/>
          <w:sz w:val="32"/>
          <w:szCs w:val="32"/>
        </w:rPr>
        <w:t>阶段</w:t>
      </w:r>
      <w:r>
        <w:rPr>
          <w:rFonts w:hint="default" w:ascii="Times New Roman" w:hAnsi="Times New Roman" w:eastAsia="楷体_GB2312" w:cs="Times New Roman"/>
          <w:bCs/>
          <w:sz w:val="32"/>
          <w:szCs w:val="32"/>
        </w:rPr>
        <w:t>（2020年8月-2020年9月）。</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二级学院团总支</w:t>
      </w:r>
      <w:r>
        <w:rPr>
          <w:rFonts w:hint="default" w:ascii="Times New Roman" w:hAnsi="Times New Roman" w:eastAsia="仿宋_GB2312" w:cs="Times New Roman"/>
          <w:sz w:val="32"/>
          <w:szCs w:val="32"/>
        </w:rPr>
        <w:t>按照方案要求，认真思考谋划，进行专题部署，坚持高标准、严要求，逐条逐项对照检查，不断理清工作思路，进一步细化团支部建设目标任务，结合实际制定工作措</w:t>
      </w:r>
      <w:r>
        <w:rPr>
          <w:rFonts w:hint="default" w:ascii="Times New Roman" w:hAnsi="Times New Roman" w:eastAsia="仿宋_GB2312" w:cs="Times New Roman"/>
          <w:spacing w:val="-6"/>
          <w:sz w:val="32"/>
          <w:szCs w:val="32"/>
        </w:rPr>
        <w:t>施，明确工作推进时间表、路线图，落细落实建设任务。</w:t>
      </w:r>
    </w:p>
    <w:p>
      <w:pPr>
        <w:keepNext w:val="0"/>
        <w:keepLines w:val="0"/>
        <w:pageBreakBefore w:val="0"/>
        <w:widowControl w:val="0"/>
        <w:tabs>
          <w:tab w:val="left" w:pos="1191"/>
        </w:tabs>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2．推进实施</w:t>
      </w:r>
      <w:r>
        <w:rPr>
          <w:rFonts w:hint="default" w:ascii="Times New Roman" w:hAnsi="Times New Roman" w:eastAsia="楷体_GB2312" w:cs="Times New Roman"/>
          <w:bCs/>
          <w:sz w:val="32"/>
          <w:szCs w:val="32"/>
        </w:rPr>
        <w:t>阶段</w:t>
      </w:r>
      <w:r>
        <w:rPr>
          <w:rFonts w:hint="default" w:ascii="Times New Roman" w:hAnsi="Times New Roman" w:eastAsia="楷体_GB2312" w:cs="Times New Roman"/>
          <w:bCs/>
          <w:sz w:val="32"/>
          <w:szCs w:val="32"/>
        </w:rPr>
        <w:t>（2020年9月-2020年12月）。</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二级学院团总支</w:t>
      </w:r>
      <w:r>
        <w:rPr>
          <w:rFonts w:hint="default" w:ascii="Times New Roman" w:hAnsi="Times New Roman" w:eastAsia="仿宋_GB2312" w:cs="Times New Roman"/>
          <w:sz w:val="32"/>
          <w:szCs w:val="32"/>
        </w:rPr>
        <w:t>要认真落实本校“工作到支部”团支部建设提质行动工作方案，从严督促检查，加强工作指导。依托智慧团建系统，以线上倒逼线下，巩固和印证基层团组织的整顿效果。建立团建述职制度，将基层团组织规范化建设作为团建述职评议重要内容，将工作未达标的</w:t>
      </w:r>
      <w:r>
        <w:rPr>
          <w:rFonts w:hint="default" w:ascii="Times New Roman" w:hAnsi="Times New Roman" w:eastAsia="仿宋_GB2312" w:cs="Times New Roman"/>
          <w:sz w:val="32"/>
          <w:szCs w:val="32"/>
          <w:lang w:eastAsia="zh-CN"/>
        </w:rPr>
        <w:t>学院团总支</w:t>
      </w:r>
      <w:r>
        <w:rPr>
          <w:rFonts w:hint="default" w:ascii="Times New Roman" w:hAnsi="Times New Roman" w:eastAsia="仿宋_GB2312" w:cs="Times New Roman"/>
          <w:sz w:val="32"/>
          <w:szCs w:val="32"/>
        </w:rPr>
        <w:t>，取消相关评优评先资格。建立工作通报制度，校级团组织须将整顿工作情况以及督导抽查结果，适时通报下级团组织及同级党组织。通过落实“工作到支部”团支部建设提质行动工作方案，切实形成一批可复制、可借鉴、可推广的经验做法，真正把团支部建设成为团结</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rPr>
        <w:t>团员青年的坚强堡垒。</w:t>
      </w:r>
    </w:p>
    <w:p>
      <w:pPr>
        <w:keepNext w:val="0"/>
        <w:keepLines w:val="0"/>
        <w:pageBreakBefore w:val="0"/>
        <w:widowControl w:val="0"/>
        <w:kinsoku/>
        <w:overflowPunct/>
        <w:topLinePunct w:val="0"/>
        <w:autoSpaceDE/>
        <w:autoSpaceDN/>
        <w:bidi w:val="0"/>
        <w:adjustRightInd/>
        <w:snapToGrid/>
        <w:spacing w:line="600" w:lineRule="exact"/>
        <w:ind w:firstLine="680" w:firstLineChars="200"/>
        <w:textAlignment w:val="auto"/>
        <w:rPr>
          <w:rFonts w:hint="default" w:ascii="Times New Roman" w:hAnsi="Times New Roman" w:eastAsia="黑体" w:cs="Times New Roman"/>
          <w:sz w:val="34"/>
          <w:szCs w:val="34"/>
        </w:rPr>
      </w:pPr>
      <w:r>
        <w:rPr>
          <w:rFonts w:hint="default" w:ascii="Times New Roman" w:hAnsi="Times New Roman" w:eastAsia="黑体" w:cs="Times New Roman"/>
          <w:sz w:val="34"/>
          <w:szCs w:val="34"/>
        </w:rPr>
        <w:t>四、有关要求</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Cs/>
          <w:sz w:val="32"/>
          <w:szCs w:val="32"/>
          <w:highlight w:val="yellow"/>
        </w:rPr>
      </w:pPr>
      <w:r>
        <w:rPr>
          <w:rFonts w:hint="default" w:ascii="Times New Roman" w:hAnsi="Times New Roman" w:eastAsia="楷体_GB2312" w:cs="Times New Roman"/>
          <w:bCs/>
          <w:sz w:val="32"/>
          <w:szCs w:val="32"/>
        </w:rPr>
        <w:t>1．加强组织领导。</w:t>
      </w:r>
      <w:r>
        <w:rPr>
          <w:rFonts w:hint="default" w:ascii="Times New Roman" w:hAnsi="Times New Roman" w:eastAsia="仿宋_GB2312" w:cs="Times New Roman"/>
          <w:sz w:val="32"/>
          <w:szCs w:val="32"/>
        </w:rPr>
        <w:t>探索建立学校团支部标准化规范化建设长效机制。坚持党建带团建，争取各基层党组织的工作指导和各项支持，搭建工作平台，创新活动载体，提供保障条件。</w:t>
      </w:r>
      <w:r>
        <w:rPr>
          <w:rFonts w:hint="default" w:ascii="Times New Roman" w:hAnsi="Times New Roman" w:eastAsia="仿宋_GB2312" w:cs="Times New Roman"/>
          <w:sz w:val="32"/>
          <w:szCs w:val="32"/>
          <w:lang w:eastAsia="zh-CN"/>
        </w:rPr>
        <w:t>各二级学院团总支</w:t>
      </w:r>
      <w:r>
        <w:rPr>
          <w:rFonts w:hint="default" w:ascii="Times New Roman" w:hAnsi="Times New Roman" w:eastAsia="仿宋_GB2312" w:cs="Times New Roman"/>
          <w:sz w:val="32"/>
          <w:szCs w:val="32"/>
        </w:rPr>
        <w:t>应当把团支部建设作为最重要的基本建设，每学期至少专题研究1次团支部建设。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2．注重工作实效。</w:t>
      </w:r>
      <w:r>
        <w:rPr>
          <w:rFonts w:hint="default" w:ascii="Times New Roman" w:hAnsi="Times New Roman" w:eastAsia="仿宋_GB2312" w:cs="Times New Roman"/>
          <w:sz w:val="32"/>
          <w:szCs w:val="32"/>
        </w:rPr>
        <w:t>各级团组织要高度重视，精心组织，对照标准，合理安排，整体推进，确保行动计划落到实处，取得实效。要坚决防止和克服形式主义，实行动态管理，戒除任务思想和短期观念。建立和完善团支部工作评估制度，把团支部建设情况作为各</w:t>
      </w:r>
      <w:r>
        <w:rPr>
          <w:rFonts w:hint="default" w:ascii="Times New Roman" w:hAnsi="Times New Roman" w:eastAsia="仿宋_GB2312" w:cs="Times New Roman"/>
          <w:sz w:val="32"/>
          <w:szCs w:val="32"/>
          <w:lang w:eastAsia="zh-CN"/>
        </w:rPr>
        <w:t>学院</w:t>
      </w:r>
      <w:r>
        <w:rPr>
          <w:rFonts w:hint="default" w:ascii="Times New Roman" w:hAnsi="Times New Roman" w:eastAsia="仿宋_GB2312" w:cs="Times New Roman"/>
          <w:sz w:val="32"/>
          <w:szCs w:val="32"/>
        </w:rPr>
        <w:t>团组织规范化建设质量和水平考核的重要指标。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3．营造工作氛围。</w:t>
      </w:r>
      <w:r>
        <w:rPr>
          <w:rFonts w:hint="default" w:ascii="Times New Roman" w:hAnsi="Times New Roman" w:eastAsia="仿宋_GB2312" w:cs="Times New Roman"/>
          <w:sz w:val="32"/>
          <w:szCs w:val="32"/>
        </w:rPr>
        <w:t>充分运用组织引领、榜样引领、舆论引领，营造“工作到支部”的良好氛围。各级团组织要及时总结工作中的好做法、好经验，大力选树培育先进典型；要通过各种形式及时宣传推广先进经验和优秀典型，充分发挥先进示范引领作用，以团支部建设提质行动推动全校团的基层基础工作水平不断提升。</w:t>
      </w:r>
    </w:p>
    <w:p>
      <w:pPr>
        <w:pStyle w:val="2"/>
        <w:keepNext w:val="0"/>
        <w:keepLines w:val="0"/>
        <w:pageBreakBefore w:val="0"/>
        <w:widowControl w:val="0"/>
        <w:kinsoku/>
        <w:overflowPunct/>
        <w:topLinePunct w:val="0"/>
        <w:autoSpaceDE/>
        <w:autoSpaceDN/>
        <w:bidi w:val="0"/>
        <w:adjustRightInd/>
        <w:snapToGrid/>
        <w:spacing w:line="600" w:lineRule="exact"/>
        <w:ind w:firstLine="480"/>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河南科技职业大学</w:t>
      </w:r>
      <w:r>
        <w:rPr>
          <w:rFonts w:hint="default" w:ascii="Times New Roman" w:hAnsi="Times New Roman" w:eastAsia="仿宋_GB2312" w:cs="Times New Roman"/>
          <w:sz w:val="32"/>
          <w:szCs w:val="32"/>
        </w:rPr>
        <w:t>团支部评价参考标准</w:t>
      </w:r>
    </w:p>
    <w:p>
      <w:pPr>
        <w:keepNext w:val="0"/>
        <w:keepLines w:val="0"/>
        <w:pageBreakBefore w:val="0"/>
        <w:widowControl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河南科技职业大学</w:t>
      </w:r>
      <w:r>
        <w:rPr>
          <w:rFonts w:hint="default" w:ascii="Times New Roman" w:hAnsi="Times New Roman" w:eastAsia="仿宋_GB2312" w:cs="Times New Roman"/>
          <w:sz w:val="32"/>
          <w:szCs w:val="32"/>
        </w:rPr>
        <w:t>团支部主题团日工作指引</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napToGrid w:val="0"/>
        <w:spacing w:afterLines="50" w:line="460" w:lineRule="exact"/>
        <w:rPr>
          <w:rFonts w:hint="default" w:ascii="Times New Roman" w:hAnsi="Times New Roman" w:eastAsia="黑体" w:cs="Times New Roman"/>
          <w:bCs/>
          <w:sz w:val="32"/>
          <w:szCs w:val="32"/>
        </w:rPr>
      </w:pPr>
      <w:bookmarkStart w:id="0" w:name="page9"/>
      <w:bookmarkEnd w:id="0"/>
      <w:r>
        <w:rPr>
          <w:rFonts w:hint="default" w:ascii="Times New Roman" w:hAnsi="Times New Roman" w:eastAsia="黑体" w:cs="Times New Roman"/>
          <w:bCs/>
          <w:sz w:val="32"/>
          <w:szCs w:val="32"/>
        </w:rPr>
        <w:t>附件1</w:t>
      </w:r>
    </w:p>
    <w:p>
      <w:pPr>
        <w:pStyle w:val="2"/>
        <w:spacing w:line="400" w:lineRule="exact"/>
        <w:ind w:firstLine="480"/>
        <w:rPr>
          <w:rFonts w:hint="default" w:ascii="Times New Roman" w:hAnsi="Times New Roman" w:cs="Times New Roman"/>
        </w:rPr>
      </w:pPr>
    </w:p>
    <w:p>
      <w:pPr>
        <w:snapToGrid w:val="0"/>
        <w:spacing w:afterLines="50" w:line="4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eastAsia="zh-CN"/>
        </w:rPr>
        <w:t>河南科技职业大学</w:t>
      </w:r>
      <w:r>
        <w:rPr>
          <w:rFonts w:hint="default" w:ascii="Times New Roman" w:hAnsi="Times New Roman" w:eastAsia="方正小标宋简体" w:cs="Times New Roman"/>
          <w:bCs/>
          <w:sz w:val="44"/>
          <w:szCs w:val="44"/>
        </w:rPr>
        <w:t>团支部评价参考标准</w:t>
      </w:r>
    </w:p>
    <w:tbl>
      <w:tblPr>
        <w:tblStyle w:val="7"/>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56"/>
        <w:gridCol w:w="2097"/>
        <w:gridCol w:w="3480"/>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restart"/>
            <w:shd w:val="clear" w:color="auto" w:fill="auto"/>
            <w:vAlign w:val="center"/>
          </w:tcPr>
          <w:p>
            <w:pPr>
              <w:snapToGrid w:val="0"/>
              <w:spacing w:line="32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项目</w:t>
            </w:r>
          </w:p>
        </w:tc>
        <w:tc>
          <w:tcPr>
            <w:tcW w:w="2553" w:type="dxa"/>
            <w:gridSpan w:val="2"/>
            <w:vMerge w:val="restart"/>
            <w:shd w:val="clear" w:color="auto" w:fill="auto"/>
            <w:vAlign w:val="center"/>
          </w:tcPr>
          <w:p>
            <w:pPr>
              <w:snapToGrid w:val="0"/>
              <w:spacing w:line="32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主要评价内容</w:t>
            </w:r>
          </w:p>
        </w:tc>
        <w:tc>
          <w:tcPr>
            <w:tcW w:w="3480" w:type="dxa"/>
            <w:vMerge w:val="restart"/>
            <w:shd w:val="clear" w:color="auto" w:fill="auto"/>
            <w:vAlign w:val="center"/>
          </w:tcPr>
          <w:p>
            <w:pPr>
              <w:snapToGrid w:val="0"/>
              <w:spacing w:line="32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工作要求及标准</w:t>
            </w:r>
          </w:p>
        </w:tc>
        <w:tc>
          <w:tcPr>
            <w:tcW w:w="750" w:type="dxa"/>
            <w:shd w:val="clear" w:color="auto" w:fill="auto"/>
            <w:vAlign w:val="center"/>
          </w:tcPr>
          <w:p>
            <w:pPr>
              <w:snapToGrid w:val="0"/>
              <w:spacing w:line="32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合理</w:t>
            </w:r>
          </w:p>
        </w:tc>
        <w:tc>
          <w:tcPr>
            <w:tcW w:w="750" w:type="dxa"/>
            <w:shd w:val="clear" w:color="auto" w:fill="auto"/>
            <w:vAlign w:val="center"/>
          </w:tcPr>
          <w:p>
            <w:pPr>
              <w:snapToGrid w:val="0"/>
              <w:spacing w:line="32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320" w:lineRule="exact"/>
              <w:jc w:val="center"/>
              <w:rPr>
                <w:rFonts w:hint="default" w:ascii="Times New Roman" w:hAnsi="Times New Roman" w:eastAsia="黑体" w:cs="Times New Roman"/>
                <w:bCs/>
                <w:sz w:val="24"/>
              </w:rPr>
            </w:pPr>
          </w:p>
        </w:tc>
        <w:tc>
          <w:tcPr>
            <w:tcW w:w="2553" w:type="dxa"/>
            <w:gridSpan w:val="2"/>
            <w:vMerge w:val="continue"/>
            <w:shd w:val="clear" w:color="auto" w:fill="auto"/>
            <w:vAlign w:val="center"/>
          </w:tcPr>
          <w:p>
            <w:pPr>
              <w:snapToGrid w:val="0"/>
              <w:spacing w:line="320" w:lineRule="exact"/>
              <w:jc w:val="center"/>
              <w:rPr>
                <w:rFonts w:hint="default" w:ascii="Times New Roman" w:hAnsi="Times New Roman" w:eastAsia="黑体" w:cs="Times New Roman"/>
                <w:bCs/>
                <w:sz w:val="24"/>
              </w:rPr>
            </w:pPr>
          </w:p>
        </w:tc>
        <w:tc>
          <w:tcPr>
            <w:tcW w:w="3480" w:type="dxa"/>
            <w:vMerge w:val="continue"/>
            <w:shd w:val="clear" w:color="auto" w:fill="auto"/>
            <w:vAlign w:val="center"/>
          </w:tcPr>
          <w:p>
            <w:pPr>
              <w:snapToGrid w:val="0"/>
              <w:spacing w:line="320" w:lineRule="exact"/>
              <w:jc w:val="center"/>
              <w:rPr>
                <w:rFonts w:hint="default" w:ascii="Times New Roman" w:hAnsi="Times New Roman" w:eastAsia="黑体" w:cs="Times New Roman"/>
                <w:bCs/>
                <w:sz w:val="24"/>
              </w:rPr>
            </w:pPr>
          </w:p>
        </w:tc>
        <w:tc>
          <w:tcPr>
            <w:tcW w:w="750" w:type="dxa"/>
            <w:shd w:val="clear" w:color="auto" w:fill="auto"/>
            <w:vAlign w:val="center"/>
          </w:tcPr>
          <w:p>
            <w:pPr>
              <w:snapToGrid w:val="0"/>
              <w:spacing w:line="32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提高</w:t>
            </w:r>
          </w:p>
        </w:tc>
        <w:tc>
          <w:tcPr>
            <w:tcW w:w="750" w:type="dxa"/>
            <w:shd w:val="clear" w:color="auto" w:fill="auto"/>
            <w:vAlign w:val="center"/>
          </w:tcPr>
          <w:p>
            <w:pPr>
              <w:snapToGrid w:val="0"/>
              <w:spacing w:line="32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5" w:type="dxa"/>
            <w:vMerge w:val="restart"/>
            <w:shd w:val="clear" w:color="auto" w:fill="auto"/>
            <w:vAlign w:val="center"/>
          </w:tcPr>
          <w:p>
            <w:pPr>
              <w:snapToGrid w:val="0"/>
              <w:spacing w:line="26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班子</w:t>
            </w:r>
          </w:p>
          <w:p>
            <w:pPr>
              <w:snapToGrid w:val="0"/>
              <w:spacing w:line="26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建设</w:t>
            </w: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班子配备齐整</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支部委员配备齐整，随缺随补，按期换届；支书称职；</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班子运转有序</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支部委员分工明确；支委会运转正常、能发挥作用；</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765" w:type="dxa"/>
            <w:vMerge w:val="restart"/>
            <w:shd w:val="clear" w:color="auto" w:fill="auto"/>
            <w:vAlign w:val="center"/>
          </w:tcPr>
          <w:p>
            <w:pPr>
              <w:snapToGrid w:val="0"/>
              <w:spacing w:line="26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团员管理</w:t>
            </w: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团员信息完整</w:t>
            </w:r>
          </w:p>
        </w:tc>
        <w:tc>
          <w:tcPr>
            <w:tcW w:w="3480"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团员底数清晰，信息完整准确；</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4</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入团离团规范</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严格按程序发展团员；</w:t>
            </w:r>
          </w:p>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无突击发展团员现象；</w:t>
            </w:r>
          </w:p>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规范组织入团离团仪式；</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5</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基础团务规范</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及时准确接转组织关系；按时足额缴纳、上缴团费；</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5" w:type="dxa"/>
            <w:vMerge w:val="restart"/>
            <w:shd w:val="clear" w:color="auto" w:fill="auto"/>
            <w:vAlign w:val="center"/>
          </w:tcPr>
          <w:p>
            <w:pPr>
              <w:snapToGrid w:val="0"/>
              <w:spacing w:line="26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组织</w:t>
            </w:r>
          </w:p>
          <w:p>
            <w:pPr>
              <w:snapToGrid w:val="0"/>
              <w:spacing w:line="26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运行</w:t>
            </w: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6</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组织体系健全</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隶属关系清晰；规范设立、管理团小组； </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7</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“智慧团建”应用</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团员、组织、干部信息录入智慧团建系统；及时动态更新信息；</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8</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规范使用团的标识</w:t>
            </w:r>
          </w:p>
        </w:tc>
        <w:tc>
          <w:tcPr>
            <w:tcW w:w="3480"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落实团旗、团徽、团歌使用管理规定要求；</w:t>
            </w: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9</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落实“三会两制一课”制度</w:t>
            </w:r>
          </w:p>
        </w:tc>
        <w:tc>
          <w:tcPr>
            <w:tcW w:w="3480"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团员大会一般每季度召开1次；支委会一般每月召开1次；团小组会根据需要随时召开；</w:t>
            </w:r>
            <w:r>
              <w:rPr>
                <w:rFonts w:hint="default" w:ascii="Times New Roman" w:hAnsi="Times New Roman" w:eastAsia="仿宋_GB2312" w:cs="Times New Roman"/>
                <w:bCs/>
                <w:szCs w:val="30"/>
              </w:rPr>
              <w:t>团员年度团籍注册工作与团员教育评议相结合，一般每学期进行1次</w:t>
            </w:r>
            <w:r>
              <w:rPr>
                <w:rFonts w:hint="default" w:ascii="Times New Roman" w:hAnsi="Times New Roman" w:eastAsia="仿宋_GB2312" w:cs="Times New Roman"/>
                <w:bCs/>
                <w:szCs w:val="21"/>
              </w:rPr>
              <w:t>；</w:t>
            </w: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10</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规范开展团员评议</w:t>
            </w:r>
          </w:p>
        </w:tc>
        <w:tc>
          <w:tcPr>
            <w:tcW w:w="3480"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每学期1次，评议规范认真；</w:t>
            </w: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11</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按规定召开组织生活会</w:t>
            </w:r>
          </w:p>
        </w:tc>
        <w:tc>
          <w:tcPr>
            <w:tcW w:w="3480"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每季度1次，有主题有记录；</w:t>
            </w: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黑体" w:cs="Times New Roman"/>
                <w:bCs/>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12</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经常开展团支部活动</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每月至少开展1次活动；每次团员参与率80%以上；</w:t>
            </w: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restart"/>
            <w:shd w:val="clear" w:color="auto" w:fill="auto"/>
            <w:vAlign w:val="center"/>
          </w:tcPr>
          <w:p>
            <w:pPr>
              <w:snapToGrid w:val="0"/>
              <w:spacing w:line="26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作用</w:t>
            </w:r>
          </w:p>
          <w:p>
            <w:pPr>
              <w:snapToGrid w:val="0"/>
              <w:spacing w:line="26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发挥</w:t>
            </w: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13</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团员先进性得到彰显</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团员为注册志愿者；团员在工作、学习等方面发挥模范作用；</w:t>
            </w: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方正黑体_GBK" w:cs="Times New Roman"/>
                <w:b/>
                <w:sz w:val="24"/>
              </w:rPr>
            </w:pPr>
          </w:p>
        </w:tc>
        <w:tc>
          <w:tcPr>
            <w:tcW w:w="456" w:type="dxa"/>
            <w:shd w:val="clear" w:color="auto" w:fill="auto"/>
            <w:vAlign w:val="center"/>
          </w:tcPr>
          <w:p>
            <w:pPr>
              <w:snapToGrid w:val="0"/>
              <w:spacing w:line="260" w:lineRule="exact"/>
              <w:jc w:val="center"/>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14</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服务中心大局成效</w:t>
            </w:r>
          </w:p>
        </w:tc>
        <w:tc>
          <w:tcPr>
            <w:tcW w:w="3480" w:type="dxa"/>
            <w:shd w:val="clear" w:color="auto" w:fill="auto"/>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组织团员普遍参与志愿服务；</w:t>
            </w:r>
          </w:p>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有1项以上特色品牌活动； </w:t>
            </w: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shd w:val="clear" w:color="auto" w:fill="auto"/>
            <w:vAlign w:val="center"/>
          </w:tcPr>
          <w:p>
            <w:pPr>
              <w:snapToGrid w:val="0"/>
              <w:spacing w:line="260" w:lineRule="exact"/>
              <w:jc w:val="center"/>
              <w:rPr>
                <w:rFonts w:hint="default" w:ascii="Times New Roman" w:hAnsi="Times New Roman" w:eastAsia="方正黑体_GBK" w:cs="Times New Roman"/>
                <w:b/>
                <w:sz w:val="24"/>
              </w:rPr>
            </w:pPr>
          </w:p>
        </w:tc>
        <w:tc>
          <w:tcPr>
            <w:tcW w:w="456"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15</w:t>
            </w:r>
          </w:p>
        </w:tc>
        <w:tc>
          <w:tcPr>
            <w:tcW w:w="2097"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落实“推优入党”制度</w:t>
            </w:r>
          </w:p>
        </w:tc>
        <w:tc>
          <w:tcPr>
            <w:tcW w:w="3480" w:type="dxa"/>
            <w:shd w:val="clear" w:color="auto" w:fill="auto"/>
            <w:vAlign w:val="center"/>
          </w:tcPr>
          <w:p>
            <w:pPr>
              <w:snapToGrid w:val="0"/>
              <w:spacing w:line="26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积极向党组织推荐，与党组织衔接顺畅。</w:t>
            </w: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c>
          <w:tcPr>
            <w:tcW w:w="750" w:type="dxa"/>
            <w:shd w:val="clear" w:color="auto" w:fill="auto"/>
            <w:vAlign w:val="center"/>
          </w:tcPr>
          <w:p>
            <w:pPr>
              <w:snapToGrid w:val="0"/>
              <w:spacing w:line="260" w:lineRule="exact"/>
              <w:jc w:val="center"/>
              <w:rPr>
                <w:rFonts w:hint="default" w:ascii="Times New Roman" w:hAnsi="Times New Roman" w:eastAsia="方正楷体_GBK" w:cs="Times New Roman"/>
                <w:b/>
                <w:szCs w:val="21"/>
              </w:rPr>
            </w:pPr>
          </w:p>
        </w:tc>
      </w:tr>
    </w:tbl>
    <w:p>
      <w:pPr>
        <w:snapToGrid w:val="0"/>
        <w:spacing w:line="260" w:lineRule="exact"/>
        <w:rPr>
          <w:rFonts w:hint="default" w:ascii="Times New Roman" w:hAnsi="Times New Roman" w:eastAsia="仿宋_GB2312" w:cs="Times New Roman"/>
          <w:bCs/>
          <w:szCs w:val="21"/>
        </w:rPr>
      </w:pPr>
    </w:p>
    <w:p>
      <w:pPr>
        <w:snapToGrid w:val="0"/>
        <w:spacing w:line="260" w:lineRule="exact"/>
        <w:ind w:left="420" w:hanging="420" w:hangingChars="20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注：1. 团支部对照本表弱项加强整顿，评价较好的项目要巩固，一般的要提高，较差的</w:t>
      </w:r>
    </w:p>
    <w:p>
      <w:pPr>
        <w:snapToGrid w:val="0"/>
        <w:spacing w:line="260" w:lineRule="exact"/>
        <w:ind w:left="420" w:leftChars="200" w:firstLine="315" w:firstLineChars="150"/>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要整顿。</w:t>
      </w:r>
    </w:p>
    <w:p>
      <w:pPr>
        <w:snapToGrid w:val="0"/>
        <w:spacing w:line="260" w:lineRule="exact"/>
        <w:ind w:left="420" w:leftChars="200"/>
        <w:rPr>
          <w:rFonts w:hint="default" w:ascii="Times New Roman" w:hAnsi="Times New Roman" w:eastAsia="仿宋_GB2312" w:cs="Times New Roman"/>
          <w:bCs/>
          <w:spacing w:val="-11"/>
          <w:szCs w:val="21"/>
        </w:rPr>
      </w:pPr>
      <w:r>
        <w:rPr>
          <w:rFonts w:hint="default" w:ascii="Times New Roman" w:hAnsi="Times New Roman" w:eastAsia="仿宋_GB2312" w:cs="Times New Roman"/>
          <w:bCs/>
          <w:szCs w:val="21"/>
        </w:rPr>
        <w:t xml:space="preserve">2. </w:t>
      </w:r>
      <w:r>
        <w:rPr>
          <w:rFonts w:hint="default" w:ascii="Times New Roman" w:hAnsi="Times New Roman" w:eastAsia="仿宋_GB2312" w:cs="Times New Roman"/>
          <w:bCs/>
          <w:spacing w:val="-11"/>
          <w:szCs w:val="21"/>
        </w:rPr>
        <w:t>有10项及以上项目被评为较差的团支部，纳入上级团组织重点整顿对象，挂牌督促。</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2"/>
        <w:keepNext w:val="0"/>
        <w:keepLines w:val="0"/>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afterLines="50" w:line="600" w:lineRule="exact"/>
        <w:jc w:val="center"/>
        <w:textAlignment w:val="auto"/>
        <w:rPr>
          <w:rFonts w:hint="default" w:ascii="Times New Roman" w:hAnsi="Times New Roman" w:eastAsia="方正小标宋简体" w:cs="Times New Roman"/>
          <w:bCs/>
          <w:kern w:val="0"/>
          <w:sz w:val="44"/>
          <w:szCs w:val="44"/>
          <w:lang w:eastAsia="zh-CN"/>
        </w:rPr>
      </w:pPr>
      <w:r>
        <w:rPr>
          <w:rFonts w:hint="default" w:ascii="Times New Roman" w:hAnsi="Times New Roman" w:eastAsia="方正小标宋简体" w:cs="Times New Roman"/>
          <w:bCs/>
          <w:kern w:val="0"/>
          <w:sz w:val="44"/>
          <w:szCs w:val="44"/>
          <w:lang w:eastAsia="zh-CN"/>
        </w:rPr>
        <w:t>河南科技职业大学</w:t>
      </w:r>
    </w:p>
    <w:p>
      <w:pPr>
        <w:keepNext w:val="0"/>
        <w:keepLines w:val="0"/>
        <w:pageBreakBefore w:val="0"/>
        <w:widowControl w:val="0"/>
        <w:kinsoku/>
        <w:wordWrap/>
        <w:overflowPunct/>
        <w:topLinePunct w:val="0"/>
        <w:autoSpaceDE/>
        <w:autoSpaceDN/>
        <w:bidi w:val="0"/>
        <w:adjustRightInd/>
        <w:snapToGrid w:val="0"/>
        <w:spacing w:afterLines="50" w:line="600" w:lineRule="exact"/>
        <w:jc w:val="center"/>
        <w:textAlignment w:val="auto"/>
        <w:rPr>
          <w:rFonts w:hint="default" w:ascii="Times New Roman" w:hAnsi="Times New Roman" w:eastAsia="方正小标宋简体" w:cs="Times New Roman"/>
          <w:bCs/>
          <w:kern w:val="0"/>
          <w:sz w:val="15"/>
          <w:szCs w:val="15"/>
        </w:rPr>
      </w:pPr>
      <w:r>
        <w:rPr>
          <w:rFonts w:hint="default" w:ascii="Times New Roman" w:hAnsi="Times New Roman" w:eastAsia="方正小标宋简体" w:cs="Times New Roman"/>
          <w:bCs/>
          <w:kern w:val="0"/>
          <w:sz w:val="44"/>
          <w:szCs w:val="44"/>
        </w:rPr>
        <w:t>团支部主题团日活动工作指引</w:t>
      </w:r>
    </w:p>
    <w:p>
      <w:pPr>
        <w:pStyle w:val="2"/>
        <w:keepNext w:val="0"/>
        <w:keepLines w:val="0"/>
        <w:pageBreakBefore w:val="0"/>
        <w:widowControl w:val="0"/>
        <w:kinsoku/>
        <w:wordWrap/>
        <w:overflowPunct/>
        <w:topLinePunct w:val="0"/>
        <w:autoSpaceDE/>
        <w:autoSpaceDN/>
        <w:bidi w:val="0"/>
        <w:adjustRightInd/>
        <w:spacing w:line="60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一、突出政治功能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团日活动突出政治功能，在活动的主题设计、内容安排、组织形式等方面要紧扣政治功能这一要求，树牢“四个意识”，坚定“四个自信”，坚决做到“两个维护”，强化政治引领和思想教育功能，使主题团日活动有思想、有深度、有灵魂，成为团员教育的重要载体，切实提升政治性、先进性、群众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二、设置鲜明主题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团日活动主题设计要依据团章规定，着眼于团支部、广大团员青年以及群众的需求，依照当代青年的思想和行为特点以及团支部实际情况，精心设计主题团日活动主题，推动志愿服务、创新创业、社会实践等品牌项目融入主题团日活动中，做到既严肃认真，又生动活泼，使团员青年便于参加、乐于参加。</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三、制定详细计划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校级团组织、学院团组织年度工作安排，并结合团支部实际情况，制定当年主题团日活动月度安排表，主题团日活动必须坚持每月开展一次，时间不少于半天，并在团支部内公示无异议后报上级团组织审批。每月活动之前根据全年活动主题制定每月活动的详细方案。每月活动方案要详实可行，包括活动主题、组织形式、活动内容以及责任分工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四、严格规范程序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t>主题团日活动基本程序一般为：确定主题团日活动议题，提前通知全体团员；会议主持人报告本支部团员出席情况；宣布活动议题，围绕议题开展活动；做好活动记录，会议结束后归档保存。主题团日活动一般由团支部书记主持，特殊情况也可委托团支部副书记或支部委员主持。团支部要健全请假、补学制度，严格执行制度规定。各</w:t>
      </w:r>
      <w:r>
        <w:rPr>
          <w:rFonts w:hint="default" w:ascii="Times New Roman" w:hAnsi="Times New Roman" w:eastAsia="仿宋_GB2312" w:cs="Times New Roman"/>
          <w:sz w:val="32"/>
          <w:szCs w:val="32"/>
          <w:lang w:eastAsia="zh-CN"/>
        </w:rPr>
        <w:t>学院</w:t>
      </w:r>
      <w:r>
        <w:rPr>
          <w:rFonts w:hint="default" w:ascii="Times New Roman" w:hAnsi="Times New Roman" w:eastAsia="仿宋_GB2312" w:cs="Times New Roman"/>
          <w:sz w:val="32"/>
          <w:szCs w:val="32"/>
        </w:rPr>
        <w:t>要为主题团日活动开展提供场地保障，开展活动现场应有团旗，团员要佩戴团徽，配备入团誓词、团歌等含共青团元素的物件以及团章、党团读物等相关学习资料，营造庄重、严肃的现场氛围，强化仪式感，增强庄重感，提升自豪感。主题团日必须规范活动记录，各团支部要建立支部主题团日活动台账，落实专人负责，做好活动签到册、活动图片等资料整理归档，活动纪实要按照议程安排，记录详细、层次分明、内容贴切，做到有讨论、有共识、有主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五、覆盖全体团员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团日活动要保证覆盖团支部的全体团员，团员应主动按时参加所在团支部主题团日活动。各级团组织干部应积极参与下属各团支部主题团日活动，发挥模范带头作用。团支部可根据活动主题，吸收青年群众参与。每次团支部组织开展主题团日活动，本支部团员平均参与率应不低于80%。</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六、注重活动成效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题团日活动应与加强组织建设、“三会两制一课”制度等融合，成为开展组织教育、培养团员意识的重要载体，成为团员青年在实践中学习马克思列宁主义、毛泽东思想、邓小平理论、“三个代表”重要思想、科学发展观、习近平新时代中国特色社会主义思想的重要途径，成为加强团的基层组织建设的重要抓手，进一步提升各团支部基层团建工作规范化水平。</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587" w:bottom="1587"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07B77"/>
    <w:rsid w:val="084D1420"/>
    <w:rsid w:val="0CD403E7"/>
    <w:rsid w:val="15AE6DA1"/>
    <w:rsid w:val="15ED2781"/>
    <w:rsid w:val="19807B77"/>
    <w:rsid w:val="205956C0"/>
    <w:rsid w:val="25CF2BD8"/>
    <w:rsid w:val="2A1922F2"/>
    <w:rsid w:val="2C2F1A0F"/>
    <w:rsid w:val="2C3E0AAC"/>
    <w:rsid w:val="3B7D560C"/>
    <w:rsid w:val="3F4113CC"/>
    <w:rsid w:val="475F684C"/>
    <w:rsid w:val="524808B0"/>
    <w:rsid w:val="55733808"/>
    <w:rsid w:val="580808E1"/>
    <w:rsid w:val="590D550C"/>
    <w:rsid w:val="5DA40CD8"/>
    <w:rsid w:val="64885CD3"/>
    <w:rsid w:val="673931B3"/>
    <w:rsid w:val="689E2CE5"/>
    <w:rsid w:val="69477B5B"/>
    <w:rsid w:val="707B5BE1"/>
    <w:rsid w:val="70FF2114"/>
    <w:rsid w:val="71C1737D"/>
    <w:rsid w:val="7601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宋体" w:hAnsi="宋体"/>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2020-09-02T06:57:00Z</dcterms:created>
  <dc:creator>Adam</dc:creator>
  <cp:lastModifiedBy>Administrator</cp:lastModifiedBy>
  <dcterms:modified xsi:type="dcterms:W3CDTF">2020-09-22T03:53:54Z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